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89" w:rsidRPr="00E13417" w:rsidRDefault="00E13417" w:rsidP="00514699">
      <w:pPr>
        <w:spacing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417">
        <w:rPr>
          <w:rFonts w:ascii="Times New Roman" w:eastAsia="Times New Roman" w:hAnsi="Times New Roman" w:cs="Times New Roman"/>
          <w:b/>
          <w:sz w:val="28"/>
          <w:szCs w:val="28"/>
        </w:rPr>
        <w:t>КОНКУРЕНТНЫЕ ПРЕИМУЩЕСТВА ОРГАНИЗАЦИЙ СФЕРЫ УСЛУГ В СОЦИАЛЬНЫХ СЕТЯХ</w:t>
      </w:r>
    </w:p>
    <w:p w:rsidR="007D5BEA" w:rsidRDefault="007D5BEA" w:rsidP="00514699">
      <w:pPr>
        <w:spacing w:after="36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Сариев</w:t>
      </w:r>
      <w:proofErr w:type="spellEnd"/>
    </w:p>
    <w:p w:rsidR="007D5BEA" w:rsidRDefault="007D5BEA" w:rsidP="00514699">
      <w:pPr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экономический университет, Самара</w:t>
      </w:r>
    </w:p>
    <w:p w:rsidR="007D5BEA" w:rsidRDefault="007D5BEA" w:rsidP="00514699">
      <w:pPr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слова: сфера услуг, социальные сети, конкурентные преимущества</w:t>
      </w:r>
    </w:p>
    <w:p w:rsidR="007D5BEA" w:rsidRDefault="007D5BEA" w:rsidP="00514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Аннотация: </w:t>
      </w:r>
      <w:r w:rsidR="00514699">
        <w:rPr>
          <w:rFonts w:ascii="Times New Roman" w:eastAsia="Times New Roman" w:hAnsi="Times New Roman" w:cs="Times New Roman"/>
          <w:sz w:val="28"/>
          <w:szCs w:val="28"/>
        </w:rPr>
        <w:t>Развитие социальных сетей как канала маркетинговых коммуникации определяет интерес представителей бизнеса к развитию инструментов взаимодействия</w:t>
      </w:r>
      <w:r w:rsidR="00BA19D4">
        <w:rPr>
          <w:rFonts w:ascii="Times New Roman" w:eastAsia="Times New Roman" w:hAnsi="Times New Roman" w:cs="Times New Roman"/>
          <w:sz w:val="28"/>
          <w:szCs w:val="28"/>
        </w:rPr>
        <w:t xml:space="preserve"> с потребителями. Организации сферы услуг имеют ряд преимуще</w:t>
      </w:r>
      <w:proofErr w:type="gramStart"/>
      <w:r w:rsidR="00BA19D4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BA19D4">
        <w:rPr>
          <w:rFonts w:ascii="Times New Roman" w:eastAsia="Times New Roman" w:hAnsi="Times New Roman" w:cs="Times New Roman"/>
          <w:sz w:val="28"/>
          <w:szCs w:val="28"/>
        </w:rPr>
        <w:t>и работе в социальных сетях, которые определяются спецификой сервисной деятельности.</w:t>
      </w:r>
    </w:p>
    <w:p w:rsidR="007D5BEA" w:rsidRDefault="007D5BEA" w:rsidP="006615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FCD" w:rsidRDefault="00355FCD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сферы услуг в постиндустриальном обществе характеризуется рядом тенденций, связанных с распространением интернета, социальных сетей и сообществ по интересам. В частности можно говорить о</w:t>
      </w:r>
      <w:r w:rsidR="005949A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5949A9">
        <w:rPr>
          <w:rFonts w:ascii="Times New Roman" w:eastAsia="Times New Roman" w:hAnsi="Times New Roman" w:cs="Times New Roman"/>
          <w:sz w:val="28"/>
          <w:szCs w:val="28"/>
        </w:rPr>
        <w:t>и 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каналов сбыта</w:t>
      </w:r>
      <w:r w:rsidR="00425969">
        <w:rPr>
          <w:rFonts w:ascii="Times New Roman" w:eastAsia="Times New Roman" w:hAnsi="Times New Roman" w:cs="Times New Roman"/>
          <w:sz w:val="28"/>
          <w:szCs w:val="28"/>
        </w:rPr>
        <w:t>, облегчени</w:t>
      </w:r>
      <w:r w:rsidR="00985F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969">
        <w:rPr>
          <w:rFonts w:ascii="Times New Roman" w:eastAsia="Times New Roman" w:hAnsi="Times New Roman" w:cs="Times New Roman"/>
          <w:sz w:val="28"/>
          <w:szCs w:val="28"/>
        </w:rPr>
        <w:t xml:space="preserve"> доступа и расширения границ рынка </w:t>
      </w:r>
      <w:r w:rsidR="00425969" w:rsidRPr="00425969">
        <w:rPr>
          <w:rFonts w:ascii="Times New Roman" w:eastAsia="Times New Roman" w:hAnsi="Times New Roman" w:cs="Times New Roman"/>
          <w:sz w:val="28"/>
          <w:szCs w:val="28"/>
        </w:rPr>
        <w:t>[1]</w:t>
      </w:r>
      <w:proofErr w:type="gramStart"/>
      <w:r w:rsidR="004259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6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F22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социальных сетей приводит к изменению роли потребителя в </w:t>
      </w:r>
      <w:proofErr w:type="spellStart"/>
      <w:proofErr w:type="gramStart"/>
      <w:r w:rsidR="00985F22">
        <w:rPr>
          <w:rFonts w:ascii="Times New Roman" w:eastAsia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="00985F2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 Из пассивно</w:t>
      </w:r>
      <w:r w:rsidR="00305AD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85F22">
        <w:rPr>
          <w:rFonts w:ascii="Times New Roman" w:eastAsia="Times New Roman" w:hAnsi="Times New Roman" w:cs="Times New Roman"/>
          <w:sz w:val="28"/>
          <w:szCs w:val="28"/>
        </w:rPr>
        <w:t xml:space="preserve"> принимающе</w:t>
      </w:r>
      <w:r w:rsidR="00305AD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85F22">
        <w:rPr>
          <w:rFonts w:ascii="Times New Roman" w:eastAsia="Times New Roman" w:hAnsi="Times New Roman" w:cs="Times New Roman"/>
          <w:sz w:val="28"/>
          <w:szCs w:val="28"/>
        </w:rPr>
        <w:t xml:space="preserve"> потребитель становится активным участником процесса </w:t>
      </w:r>
      <w:r w:rsidR="00FA5335">
        <w:rPr>
          <w:rFonts w:ascii="Times New Roman" w:eastAsia="Times New Roman" w:hAnsi="Times New Roman" w:cs="Times New Roman"/>
          <w:sz w:val="28"/>
          <w:szCs w:val="28"/>
        </w:rPr>
        <w:t xml:space="preserve">создания ценности </w:t>
      </w:r>
      <w:r w:rsidR="00FA5335" w:rsidRPr="004259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FA53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5335" w:rsidRPr="00425969">
        <w:rPr>
          <w:rFonts w:ascii="Times New Roman" w:eastAsia="Times New Roman" w:hAnsi="Times New Roman" w:cs="Times New Roman"/>
          <w:sz w:val="28"/>
          <w:szCs w:val="28"/>
        </w:rPr>
        <w:t>]</w:t>
      </w:r>
      <w:r w:rsidR="00FA5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4FD" w:rsidRPr="00781C9B" w:rsidRDefault="00E13417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сферы услуг </w:t>
      </w:r>
      <w:r w:rsidR="002914FD">
        <w:rPr>
          <w:rFonts w:ascii="Times New Roman" w:eastAsia="Times New Roman" w:hAnsi="Times New Roman" w:cs="Times New Roman"/>
          <w:sz w:val="28"/>
          <w:szCs w:val="28"/>
        </w:rPr>
        <w:t xml:space="preserve">в социальных сетях представляют достаточно широкий сегмент пользователей и рекламодателей. По оценкам маркетингового агентства «Сигма» </w:t>
      </w:r>
      <w:r w:rsidR="00781C9B">
        <w:rPr>
          <w:rFonts w:ascii="Times New Roman" w:eastAsia="Times New Roman" w:hAnsi="Times New Roman" w:cs="Times New Roman"/>
          <w:sz w:val="28"/>
          <w:szCs w:val="28"/>
        </w:rPr>
        <w:t>наибольшая доля услуг в социальных сетях приходится на розничный сектор</w:t>
      </w:r>
      <w:r w:rsidR="00D6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115" w:rsidRPr="00D60115">
        <w:rPr>
          <w:rFonts w:ascii="Times New Roman" w:eastAsia="Times New Roman" w:hAnsi="Times New Roman" w:cs="Times New Roman"/>
          <w:sz w:val="28"/>
          <w:szCs w:val="28"/>
        </w:rPr>
        <w:t>[3]</w:t>
      </w:r>
      <w:r w:rsidR="00781C9B">
        <w:rPr>
          <w:rFonts w:ascii="Times New Roman" w:eastAsia="Times New Roman" w:hAnsi="Times New Roman" w:cs="Times New Roman"/>
          <w:sz w:val="28"/>
          <w:szCs w:val="28"/>
        </w:rPr>
        <w:t xml:space="preserve">. При этом лидерами являются </w:t>
      </w:r>
      <w:proofErr w:type="spellStart"/>
      <w:r w:rsidR="00781C9B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781C9B">
        <w:rPr>
          <w:rFonts w:ascii="Times New Roman" w:eastAsia="Times New Roman" w:hAnsi="Times New Roman" w:cs="Times New Roman"/>
          <w:sz w:val="28"/>
          <w:szCs w:val="28"/>
        </w:rPr>
        <w:t xml:space="preserve"> (68%), Одноклассники (59%), </w:t>
      </w:r>
      <w:proofErr w:type="spellStart"/>
      <w:r w:rsidR="00781C9B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="00781C9B">
        <w:rPr>
          <w:rFonts w:ascii="Times New Roman" w:eastAsia="Times New Roman" w:hAnsi="Times New Roman" w:cs="Times New Roman"/>
          <w:sz w:val="28"/>
          <w:szCs w:val="28"/>
        </w:rPr>
        <w:t xml:space="preserve"> (55%).</w:t>
      </w:r>
    </w:p>
    <w:p w:rsidR="00963770" w:rsidRDefault="00963770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770" w:rsidRPr="00963770" w:rsidRDefault="00963770" w:rsidP="0096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– Структура социальных сетей по присутствию организаций сферы услуг</w:t>
      </w:r>
    </w:p>
    <w:tbl>
      <w:tblPr>
        <w:tblStyle w:val="a4"/>
        <w:tblW w:w="9178" w:type="dxa"/>
        <w:tblInd w:w="108" w:type="dxa"/>
        <w:tblLayout w:type="fixed"/>
        <w:tblLook w:val="04A0"/>
      </w:tblPr>
      <w:tblGrid>
        <w:gridCol w:w="1985"/>
        <w:gridCol w:w="1417"/>
        <w:gridCol w:w="2002"/>
        <w:gridCol w:w="2393"/>
        <w:gridCol w:w="1381"/>
      </w:tblGrid>
      <w:tr w:rsidR="002914FD" w:rsidRPr="00CD002F" w:rsidTr="00CD002F">
        <w:trPr>
          <w:trHeight w:val="621"/>
        </w:trPr>
        <w:tc>
          <w:tcPr>
            <w:tcW w:w="1985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002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Розничные услуги</w:t>
            </w:r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002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Информационные услуги</w:t>
            </w:r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Производств</w:t>
            </w:r>
            <w:r w:rsidRPr="00CD002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енные услуги</w:t>
            </w:r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002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Государственные услуги</w:t>
            </w:r>
          </w:p>
        </w:tc>
      </w:tr>
      <w:tr w:rsidR="002914FD" w:rsidRPr="00CD002F" w:rsidTr="00CD002F">
        <w:trPr>
          <w:trHeight w:val="203"/>
        </w:trPr>
        <w:tc>
          <w:tcPr>
            <w:tcW w:w="1985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Facebook</w:t>
            </w:r>
            <w:proofErr w:type="spellEnd"/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41% </w:t>
            </w:r>
          </w:p>
        </w:tc>
        <w:tc>
          <w:tcPr>
            <w:tcW w:w="2002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35% </w:t>
            </w:r>
          </w:p>
        </w:tc>
        <w:tc>
          <w:tcPr>
            <w:tcW w:w="2393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19% </w:t>
            </w:r>
          </w:p>
        </w:tc>
        <w:tc>
          <w:tcPr>
            <w:tcW w:w="1381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5% </w:t>
            </w:r>
          </w:p>
        </w:tc>
      </w:tr>
      <w:tr w:rsidR="002914FD" w:rsidRPr="00CD002F" w:rsidTr="00CD002F">
        <w:trPr>
          <w:trHeight w:val="203"/>
        </w:trPr>
        <w:tc>
          <w:tcPr>
            <w:tcW w:w="1985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Youtube</w:t>
            </w:r>
            <w:proofErr w:type="spellEnd"/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24% </w:t>
            </w:r>
          </w:p>
        </w:tc>
        <w:tc>
          <w:tcPr>
            <w:tcW w:w="2002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65% </w:t>
            </w:r>
          </w:p>
        </w:tc>
        <w:tc>
          <w:tcPr>
            <w:tcW w:w="2393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10% </w:t>
            </w:r>
          </w:p>
        </w:tc>
        <w:tc>
          <w:tcPr>
            <w:tcW w:w="1381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1% </w:t>
            </w:r>
          </w:p>
        </w:tc>
      </w:tr>
      <w:tr w:rsidR="002914FD" w:rsidRPr="00CD002F" w:rsidTr="00CD002F">
        <w:trPr>
          <w:trHeight w:val="203"/>
        </w:trPr>
        <w:tc>
          <w:tcPr>
            <w:tcW w:w="1985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Instagram</w:t>
            </w:r>
            <w:proofErr w:type="spellEnd"/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55% </w:t>
            </w:r>
          </w:p>
        </w:tc>
        <w:tc>
          <w:tcPr>
            <w:tcW w:w="2002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24% </w:t>
            </w:r>
          </w:p>
        </w:tc>
        <w:tc>
          <w:tcPr>
            <w:tcW w:w="2393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19% </w:t>
            </w:r>
          </w:p>
        </w:tc>
        <w:tc>
          <w:tcPr>
            <w:tcW w:w="1381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2% </w:t>
            </w:r>
          </w:p>
        </w:tc>
      </w:tr>
      <w:tr w:rsidR="002914FD" w:rsidRPr="00CD002F" w:rsidTr="00CD002F">
        <w:trPr>
          <w:trHeight w:val="203"/>
        </w:trPr>
        <w:tc>
          <w:tcPr>
            <w:tcW w:w="1985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LinkedIn </w:t>
            </w:r>
          </w:p>
        </w:tc>
        <w:tc>
          <w:tcPr>
            <w:tcW w:w="1417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46% </w:t>
            </w:r>
          </w:p>
        </w:tc>
        <w:tc>
          <w:tcPr>
            <w:tcW w:w="2002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10% </w:t>
            </w:r>
          </w:p>
        </w:tc>
        <w:tc>
          <w:tcPr>
            <w:tcW w:w="2393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32% </w:t>
            </w:r>
          </w:p>
        </w:tc>
        <w:tc>
          <w:tcPr>
            <w:tcW w:w="1381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12% </w:t>
            </w:r>
          </w:p>
        </w:tc>
      </w:tr>
      <w:tr w:rsidR="002914FD" w:rsidRPr="00CD002F" w:rsidTr="00CD002F">
        <w:trPr>
          <w:trHeight w:val="203"/>
        </w:trPr>
        <w:tc>
          <w:tcPr>
            <w:tcW w:w="1985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ВКонтакте</w:t>
            </w:r>
            <w:proofErr w:type="spellEnd"/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68% </w:t>
            </w:r>
          </w:p>
        </w:tc>
        <w:tc>
          <w:tcPr>
            <w:tcW w:w="2002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15% </w:t>
            </w:r>
          </w:p>
        </w:tc>
        <w:tc>
          <w:tcPr>
            <w:tcW w:w="2393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15% </w:t>
            </w:r>
          </w:p>
        </w:tc>
        <w:tc>
          <w:tcPr>
            <w:tcW w:w="1381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2% </w:t>
            </w:r>
          </w:p>
        </w:tc>
      </w:tr>
      <w:tr w:rsidR="002914FD" w:rsidRPr="00CD002F" w:rsidTr="00CD002F">
        <w:trPr>
          <w:trHeight w:val="203"/>
        </w:trPr>
        <w:tc>
          <w:tcPr>
            <w:tcW w:w="1985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Twitter </w:t>
            </w:r>
          </w:p>
        </w:tc>
        <w:tc>
          <w:tcPr>
            <w:tcW w:w="1417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21% </w:t>
            </w:r>
          </w:p>
        </w:tc>
        <w:tc>
          <w:tcPr>
            <w:tcW w:w="2002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23% </w:t>
            </w:r>
          </w:p>
        </w:tc>
        <w:tc>
          <w:tcPr>
            <w:tcW w:w="2393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10% </w:t>
            </w:r>
          </w:p>
        </w:tc>
        <w:tc>
          <w:tcPr>
            <w:tcW w:w="1381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21% </w:t>
            </w:r>
          </w:p>
        </w:tc>
      </w:tr>
      <w:tr w:rsidR="002914FD" w:rsidRPr="00CD002F" w:rsidTr="00CD002F">
        <w:trPr>
          <w:trHeight w:val="203"/>
        </w:trPr>
        <w:tc>
          <w:tcPr>
            <w:tcW w:w="1985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Одноклассники </w:t>
            </w:r>
          </w:p>
        </w:tc>
        <w:tc>
          <w:tcPr>
            <w:tcW w:w="1417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59% </w:t>
            </w:r>
          </w:p>
        </w:tc>
        <w:tc>
          <w:tcPr>
            <w:tcW w:w="2002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16% </w:t>
            </w:r>
          </w:p>
        </w:tc>
        <w:tc>
          <w:tcPr>
            <w:tcW w:w="2393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15% </w:t>
            </w:r>
          </w:p>
        </w:tc>
        <w:tc>
          <w:tcPr>
            <w:tcW w:w="1381" w:type="dxa"/>
            <w:hideMark/>
          </w:tcPr>
          <w:p w:rsidR="002914FD" w:rsidRPr="002914FD" w:rsidRDefault="002914FD" w:rsidP="00291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4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10% </w:t>
            </w:r>
          </w:p>
        </w:tc>
      </w:tr>
    </w:tbl>
    <w:p w:rsidR="00E13417" w:rsidRDefault="00E13417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9B" w:rsidRPr="00781C9B" w:rsidRDefault="00781C9B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Информационные услуги, в том числе средства массовой информации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медиа-контент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активно продвигаются в </w:t>
      </w:r>
      <w:proofErr w:type="spellStart"/>
      <w:r w:rsidRPr="002914FD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/>
        </w:rPr>
        <w:t>Youtube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Pr="00781C9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(65%), что существенно выше значений других социальных сетей.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Pr="00781C9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Производственные услуги представлены преимущественно в </w:t>
      </w:r>
      <w:r w:rsidRPr="002914FD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/>
        </w:rPr>
        <w:t>LinkedIn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которая предоставляет возможности для осуществления В2В-взаимодействия. Государственные услуги в настоящее время незначительно представлены в сетях, но также имеют специфический </w:t>
      </w:r>
      <w:r w:rsidRPr="00781C9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канал продвижения -  </w:t>
      </w:r>
      <w:r w:rsidRPr="002914FD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/>
        </w:rPr>
        <w:t>Twitter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(21%).</w:t>
      </w:r>
    </w:p>
    <w:p w:rsidR="00661589" w:rsidRDefault="00661589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 сферы услуг при работе в социальных сетях получают ряд конкурентных преимуществ. С одной стороны, особенности рынка социальных сетей позволяют компенсировать сложности, вызванные спецификой услуг как товара</w:t>
      </w:r>
      <w:r w:rsidR="007403B4">
        <w:rPr>
          <w:rFonts w:ascii="Times New Roman" w:eastAsia="Times New Roman" w:hAnsi="Times New Roman" w:cs="Times New Roman"/>
          <w:sz w:val="28"/>
          <w:szCs w:val="28"/>
        </w:rPr>
        <w:t xml:space="preserve"> (рис.1).</w:t>
      </w:r>
    </w:p>
    <w:p w:rsidR="007403B4" w:rsidRDefault="007403B4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B4" w:rsidRDefault="007403B4" w:rsidP="00740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pict>
          <v:group id="_x0000_s1040" style="width:411.05pt;height:259.55pt;mso-position-horizontal-relative:char;mso-position-vertical-relative:line" coordorigin="2160,1473" coordsize="8221,5191">
            <v:roundrect id="_x0000_s1041" style="position:absolute;left:2160;top:1473;width:3399;height:1106" arcsize="10923f">
              <v:textbox>
                <w:txbxContent>
                  <w:p w:rsidR="007403B4" w:rsidRPr="002330FB" w:rsidRDefault="007403B4" w:rsidP="007403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30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Неосязаемость</w:t>
                    </w:r>
                  </w:p>
                </w:txbxContent>
              </v:textbox>
            </v:roundrect>
            <v:roundrect id="_x0000_s1042" style="position:absolute;left:2160;top:2780;width:3399;height:1189" arcsize="10923f">
              <v:textbox>
                <w:txbxContent>
                  <w:p w:rsidR="007403B4" w:rsidRPr="002330FB" w:rsidRDefault="007403B4" w:rsidP="007403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30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Непостоянство качества</w:t>
                    </w:r>
                  </w:p>
                </w:txbxContent>
              </v:textbox>
            </v:roundrect>
            <v:roundrect id="_x0000_s1043" style="position:absolute;left:2160;top:4203;width:3399;height:1155" arcsize="10923f">
              <v:textbox>
                <w:txbxContent>
                  <w:p w:rsidR="007403B4" w:rsidRPr="002330FB" w:rsidRDefault="007403B4" w:rsidP="007403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30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Неспособность к хранению</w:t>
                    </w:r>
                  </w:p>
                </w:txbxContent>
              </v:textbox>
            </v:roundrect>
            <v:roundrect id="_x0000_s1044" style="position:absolute;left:2160;top:5525;width:3399;height:1139" arcsize="10923f">
              <v:textbox>
                <w:txbxContent>
                  <w:p w:rsidR="007403B4" w:rsidRPr="002330FB" w:rsidRDefault="007403B4" w:rsidP="007403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30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Неразделимость производства и потребления</w:t>
                    </w:r>
                  </w:p>
                </w:txbxContent>
              </v:textbox>
            </v:roundrect>
            <v:roundrect id="_x0000_s1045" style="position:absolute;left:6736;top:1473;width:3645;height:1106" arcsize="10923f">
              <v:textbox>
                <w:txbxContent>
                  <w:p w:rsidR="007403B4" w:rsidRPr="002330FB" w:rsidRDefault="007403B4" w:rsidP="007403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Визуализация процесса обслуживания</w:t>
                    </w:r>
                  </w:p>
                </w:txbxContent>
              </v:textbox>
            </v:roundrect>
            <v:roundrect id="_x0000_s1046" style="position:absolute;left:6736;top:2780;width:3645;height:1189" arcsize="10923f">
              <v:textbox>
                <w:txbxContent>
                  <w:p w:rsidR="007403B4" w:rsidRPr="002330FB" w:rsidRDefault="007403B4" w:rsidP="007403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Усиление контроля качества и прогнозирование ожиданий потребителя</w:t>
                    </w:r>
                  </w:p>
                </w:txbxContent>
              </v:textbox>
            </v:roundrect>
            <v:roundrect id="_x0000_s1047" style="position:absolute;left:6736;top:5525;width:3645;height:1139" arcsize="10923f">
              <v:textbox>
                <w:txbxContent>
                  <w:p w:rsidR="007403B4" w:rsidRPr="002330FB" w:rsidRDefault="007403B4" w:rsidP="007403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Удаленное предоставление услуг, расширение зоны взаимодействия с клиентами</w:t>
                    </w:r>
                  </w:p>
                </w:txbxContent>
              </v:textbox>
            </v:roundrect>
            <v:roundrect id="_x0000_s1048" style="position:absolute;left:6736;top:4169;width:3645;height:1189" arcsize="10923f">
              <v:textbox>
                <w:txbxContent>
                  <w:p w:rsidR="007403B4" w:rsidRPr="002330FB" w:rsidRDefault="007403B4" w:rsidP="007403B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Управление «пиковыми» нагрузками и предотвращение потери клиента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9" type="#_x0000_t13" style="position:absolute;left:5559;top:1825;width:1177;height:368"/>
            <v:shape id="_x0000_s1050" type="#_x0000_t13" style="position:absolute;left:5559;top:3171;width:1177;height:368"/>
            <v:shape id="_x0000_s1051" type="#_x0000_t13" style="position:absolute;left:5559;top:4611;width:1177;height:368"/>
            <v:shape id="_x0000_s1052" type="#_x0000_t13" style="position:absolute;left:5559;top:5933;width:1177;height:368"/>
            <w10:wrap type="none"/>
            <w10:anchorlock/>
          </v:group>
        </w:pict>
      </w:r>
    </w:p>
    <w:p w:rsidR="007403B4" w:rsidRDefault="007403B4" w:rsidP="00740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3B4" w:rsidRDefault="007403B4" w:rsidP="007403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 – Трансформация особенностей услуг  при работе </w:t>
      </w:r>
    </w:p>
    <w:p w:rsidR="007403B4" w:rsidRDefault="007403B4" w:rsidP="007403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социальных сетях</w:t>
      </w:r>
    </w:p>
    <w:p w:rsidR="007403B4" w:rsidRDefault="007403B4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589" w:rsidRDefault="00661589" w:rsidP="007D5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Неосязаемость услуг может быть компенсирована за счет предоставления визуальных свидетельств обслуживания. Компания может представлять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 виде роликов, рассказов об услугах, процессе их предоставления, публикации отзывов. Эти мероприятия позволяют снизить неопределенность выбора услуги и оценить ее до момента обращения в организацию. Таким образом, организация может регулировать “зону видимости” услуги для потребителя.</w:t>
      </w:r>
    </w:p>
    <w:p w:rsidR="00661589" w:rsidRDefault="00661589" w:rsidP="007D5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Непостоянство качества услуг связано, прежде всего, с множественностью факторов, обеспечивающих технологический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социальный уровень обслуживания. Сети имеют приоритет с точки зрения обеспечения качества услуг. Они позволят сотрудникам организации непосредственно взаимодействовать с клиентами: информировать, реагировать на отзывы и рекламации, поддерживать беседу. В соответствии с моделью качества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Н.Кано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предвосходить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ожидания клиентов. Социальные сети позволяют предвосхищать ожидания клиентов на основе анализа поведения человека в сети.</w:t>
      </w:r>
    </w:p>
    <w:p w:rsidR="00661589" w:rsidRDefault="00661589" w:rsidP="007D5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Неспособность к хранению проявляется в невозможности накапливать и распределять услуги, что приводит к неравномерной загрузке организации: появлению простоев и, как следствие, росту издержек, пиковым нагрузкам и потере клиентов, вследствие ограниченности производственных мощностей и загрузки персонала. Технологическое качество также может быть улучшено за счет сбора и обработки отзывов клиентов о качестве обслуживания,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онлайн-опросов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рейтингов услуг, сотрудников и организаций в целом.</w:t>
      </w:r>
    </w:p>
    <w:p w:rsidR="00661589" w:rsidRDefault="00661589" w:rsidP="007D5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Неразделимость производства и потребления предполагает, что услуга появляется в результате непосредственного взаимодействия потребителя и персонала организации. Социальные сети обеспечивают взаимодействие сотрудника и клиента до и после процесса оказания услуги, что позволяет распределить усилия организации по обслуживанию клиента во времени и предоставлять отдельные элементы или этапы услуги удаленно. Также социальные сети позволяют равномерно стимулировать сбыт, регулировать поток клиентов, а также предугадывать их потребности,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поведенческий факторы их покупательского поведения.</w:t>
      </w:r>
    </w:p>
    <w:p w:rsidR="00661589" w:rsidRDefault="00661589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использование социальных сетей позволяет усилить ряд преимуществ по сравнению с компаниями, которые ведут свою деятельность только на реальном рынке услуг</w:t>
      </w:r>
      <w:r w:rsidR="00F40EC0">
        <w:rPr>
          <w:rFonts w:ascii="Times New Roman" w:eastAsia="Times New Roman" w:hAnsi="Times New Roman" w:cs="Times New Roman"/>
          <w:sz w:val="28"/>
          <w:szCs w:val="28"/>
        </w:rPr>
        <w:t xml:space="preserve"> (табл.2).</w:t>
      </w:r>
    </w:p>
    <w:p w:rsidR="001840C0" w:rsidRDefault="001840C0" w:rsidP="001840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Кастомизация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социальные сети позволяют получить доступ к персональной структурированной информации о вкусах и предпочтениях клиентов, особенностях их потребительского поведения. Изучая предпочтения потребителей, организация сферы услуг могут предоставить уникальное персонифицированное предложение своим реальным и потенциальным клиентам. </w:t>
      </w:r>
    </w:p>
    <w:p w:rsidR="001840C0" w:rsidRDefault="001840C0" w:rsidP="001840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Лояльность: взаимодействие  персонала и клиентов, распространяется за пределы организации и позволяет установить неформальные отношения. Клиенты могут в любой момент времени получить информацию о работе организации, часто время ответа в социальных сетях составляет несколько минут или мгновенно. Живой диалог позволяет оперативно реагировать на просьбы,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и претензии потребителей, что в целом позволяет компании компенсировать негативные тенденции и повысить долю удовлетворенных клиентов, что напрямую отражается на лояльности.</w:t>
      </w:r>
    </w:p>
    <w:p w:rsidR="001840C0" w:rsidRDefault="001840C0" w:rsidP="001840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коммуникации: в социальных сетях клиенты организации получают не только рекламу, но и разнообразную информацию: полезные советы, поздравления, конкурсы, поддержку, общение. В режиме реального времени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потребители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организации могут обмениваться сообщениями по любым вопросам. </w:t>
      </w:r>
    </w:p>
    <w:p w:rsidR="00F40EC0" w:rsidRDefault="00F40EC0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EC0" w:rsidRDefault="00F40EC0" w:rsidP="00F40E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 – Преимущества организаций сферы услуг пр</w:t>
      </w:r>
      <w:r w:rsidR="0094304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в социальных сетях</w:t>
      </w:r>
    </w:p>
    <w:tbl>
      <w:tblPr>
        <w:tblStyle w:val="a4"/>
        <w:tblW w:w="0" w:type="auto"/>
        <w:tblInd w:w="108" w:type="dxa"/>
        <w:tblLook w:val="04A0"/>
      </w:tblPr>
      <w:tblGrid>
        <w:gridCol w:w="2987"/>
        <w:gridCol w:w="3095"/>
        <w:gridCol w:w="3096"/>
      </w:tblGrid>
      <w:tr w:rsidR="00F40EC0" w:rsidRPr="00F40EC0" w:rsidTr="00C061CE">
        <w:tc>
          <w:tcPr>
            <w:tcW w:w="2987" w:type="dxa"/>
          </w:tcPr>
          <w:p w:rsidR="00F40EC0" w:rsidRPr="00F40EC0" w:rsidRDefault="00F40EC0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C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95" w:type="dxa"/>
          </w:tcPr>
          <w:p w:rsidR="00F40EC0" w:rsidRPr="00F40EC0" w:rsidRDefault="00F40EC0" w:rsidP="00F40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социальных сетях</w:t>
            </w:r>
          </w:p>
        </w:tc>
        <w:tc>
          <w:tcPr>
            <w:tcW w:w="3096" w:type="dxa"/>
          </w:tcPr>
          <w:p w:rsidR="00F40EC0" w:rsidRPr="00F40EC0" w:rsidRDefault="00F40EC0" w:rsidP="00F40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реальном рынке</w:t>
            </w:r>
          </w:p>
        </w:tc>
      </w:tr>
      <w:tr w:rsidR="00F40EC0" w:rsidRPr="00F40EC0" w:rsidTr="00C061CE">
        <w:tc>
          <w:tcPr>
            <w:tcW w:w="2987" w:type="dxa"/>
          </w:tcPr>
          <w:p w:rsidR="00F40EC0" w:rsidRPr="00F40EC0" w:rsidRDefault="00F40EC0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EC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Кастомизация</w:t>
            </w:r>
            <w:proofErr w:type="spellEnd"/>
          </w:p>
        </w:tc>
        <w:tc>
          <w:tcPr>
            <w:tcW w:w="3095" w:type="dxa"/>
          </w:tcPr>
          <w:p w:rsidR="00F40EC0" w:rsidRPr="00F40EC0" w:rsidRDefault="00C061CE" w:rsidP="00C06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 структурированная информация о потребителе</w:t>
            </w:r>
          </w:p>
        </w:tc>
        <w:tc>
          <w:tcPr>
            <w:tcW w:w="3096" w:type="dxa"/>
          </w:tcPr>
          <w:p w:rsidR="00F40EC0" w:rsidRPr="00F40EC0" w:rsidRDefault="00C061C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Ограниченная информация о потребителе</w:t>
            </w:r>
          </w:p>
        </w:tc>
      </w:tr>
      <w:tr w:rsidR="00F40EC0" w:rsidRPr="00F40EC0" w:rsidTr="00C061CE">
        <w:tc>
          <w:tcPr>
            <w:tcW w:w="2987" w:type="dxa"/>
          </w:tcPr>
          <w:p w:rsidR="00F40EC0" w:rsidRPr="00F40EC0" w:rsidRDefault="00F40EC0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C0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Лояльность</w:t>
            </w:r>
          </w:p>
        </w:tc>
        <w:tc>
          <w:tcPr>
            <w:tcW w:w="3095" w:type="dxa"/>
          </w:tcPr>
          <w:p w:rsidR="00F40EC0" w:rsidRPr="00F40EC0" w:rsidRDefault="00C061C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доля удовлетворенных клиентов за счет доступности компании для коммуникации</w:t>
            </w:r>
          </w:p>
        </w:tc>
        <w:tc>
          <w:tcPr>
            <w:tcW w:w="3096" w:type="dxa"/>
          </w:tcPr>
          <w:p w:rsidR="00F40EC0" w:rsidRPr="00F40EC0" w:rsidRDefault="00C061C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Ограниченный контакт с организацией, снижение удовлетворенности потребителя</w:t>
            </w:r>
          </w:p>
        </w:tc>
      </w:tr>
      <w:tr w:rsidR="00F40EC0" w:rsidRPr="00F40EC0" w:rsidTr="00C061CE">
        <w:tc>
          <w:tcPr>
            <w:tcW w:w="2987" w:type="dxa"/>
          </w:tcPr>
          <w:p w:rsidR="00F40EC0" w:rsidRPr="00F40EC0" w:rsidRDefault="00F40EC0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EC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коммуникации</w:t>
            </w:r>
          </w:p>
        </w:tc>
        <w:tc>
          <w:tcPr>
            <w:tcW w:w="3095" w:type="dxa"/>
          </w:tcPr>
          <w:p w:rsidR="00F40EC0" w:rsidRPr="00F40EC0" w:rsidRDefault="00C061C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по значимым для клиента информационным поводам</w:t>
            </w:r>
          </w:p>
        </w:tc>
        <w:tc>
          <w:tcPr>
            <w:tcW w:w="3096" w:type="dxa"/>
          </w:tcPr>
          <w:p w:rsidR="00F40EC0" w:rsidRPr="00F40EC0" w:rsidRDefault="00C061C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Ограниченные возможности донесения информации до клиента</w:t>
            </w:r>
          </w:p>
        </w:tc>
      </w:tr>
      <w:tr w:rsidR="00F40EC0" w:rsidRPr="00F40EC0" w:rsidTr="00C061CE">
        <w:tc>
          <w:tcPr>
            <w:tcW w:w="2987" w:type="dxa"/>
          </w:tcPr>
          <w:p w:rsidR="00F40EC0" w:rsidRPr="00F40EC0" w:rsidRDefault="00F40EC0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095" w:type="dxa"/>
          </w:tcPr>
          <w:p w:rsidR="00F40EC0" w:rsidRPr="00F40EC0" w:rsidRDefault="00C061C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глубоко сегментировать целевую аудиторию</w:t>
            </w:r>
          </w:p>
        </w:tc>
        <w:tc>
          <w:tcPr>
            <w:tcW w:w="3096" w:type="dxa"/>
          </w:tcPr>
          <w:p w:rsidR="00F40EC0" w:rsidRPr="00F40EC0" w:rsidRDefault="00C061C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укрупненных сегментов, унифицированные обращения</w:t>
            </w:r>
          </w:p>
        </w:tc>
      </w:tr>
      <w:tr w:rsidR="00F40EC0" w:rsidRPr="00F40EC0" w:rsidTr="00C061CE">
        <w:tc>
          <w:tcPr>
            <w:tcW w:w="2987" w:type="dxa"/>
          </w:tcPr>
          <w:p w:rsidR="00F40EC0" w:rsidRPr="00F40EC0" w:rsidRDefault="00F40EC0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3095" w:type="dxa"/>
          </w:tcPr>
          <w:p w:rsidR="00F40EC0" w:rsidRPr="00F40EC0" w:rsidRDefault="0094304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дополнительный канал продвижения и сбыта, специфические формы дистанционного обслуживания</w:t>
            </w:r>
          </w:p>
        </w:tc>
        <w:tc>
          <w:tcPr>
            <w:tcW w:w="3096" w:type="dxa"/>
          </w:tcPr>
          <w:p w:rsidR="00F40EC0" w:rsidRPr="00F40EC0" w:rsidRDefault="0094304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каналы сбыта и продвижения</w:t>
            </w:r>
          </w:p>
        </w:tc>
      </w:tr>
      <w:tr w:rsidR="00F40EC0" w:rsidRPr="00F40EC0" w:rsidTr="00C061CE">
        <w:tc>
          <w:tcPr>
            <w:tcW w:w="2987" w:type="dxa"/>
          </w:tcPr>
          <w:p w:rsidR="00F40EC0" w:rsidRPr="00F40EC0" w:rsidRDefault="00F40EC0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работы персонала</w:t>
            </w:r>
          </w:p>
        </w:tc>
        <w:tc>
          <w:tcPr>
            <w:tcW w:w="3095" w:type="dxa"/>
          </w:tcPr>
          <w:p w:rsidR="00F40EC0" w:rsidRPr="00F40EC0" w:rsidRDefault="0094304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контроля взаимодействия персонала с клиентами</w:t>
            </w:r>
          </w:p>
        </w:tc>
        <w:tc>
          <w:tcPr>
            <w:tcW w:w="3096" w:type="dxa"/>
          </w:tcPr>
          <w:p w:rsidR="00F40EC0" w:rsidRPr="00F40EC0" w:rsidRDefault="0094304E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контроля качества обслуживания</w:t>
            </w:r>
          </w:p>
        </w:tc>
      </w:tr>
      <w:tr w:rsidR="00F40EC0" w:rsidRPr="00F40EC0" w:rsidTr="00C061CE">
        <w:tc>
          <w:tcPr>
            <w:tcW w:w="2987" w:type="dxa"/>
          </w:tcPr>
          <w:p w:rsidR="00F40EC0" w:rsidRPr="00F40EC0" w:rsidRDefault="00F40EC0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маркетинговой функции</w:t>
            </w:r>
          </w:p>
        </w:tc>
        <w:tc>
          <w:tcPr>
            <w:tcW w:w="3095" w:type="dxa"/>
          </w:tcPr>
          <w:p w:rsidR="00F40EC0" w:rsidRPr="00F40EC0" w:rsidRDefault="0053311B" w:rsidP="007D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исследовательской и коммуникационной функции</w:t>
            </w:r>
          </w:p>
        </w:tc>
        <w:tc>
          <w:tcPr>
            <w:tcW w:w="3096" w:type="dxa"/>
          </w:tcPr>
          <w:p w:rsidR="00F40EC0" w:rsidRPr="00F40EC0" w:rsidRDefault="0053311B" w:rsidP="00533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методы исследования и коммуникации</w:t>
            </w:r>
          </w:p>
        </w:tc>
      </w:tr>
    </w:tbl>
    <w:p w:rsidR="00F40EC0" w:rsidRDefault="00F40EC0" w:rsidP="007D5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589" w:rsidRDefault="00661589" w:rsidP="007D5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Целевая аудитория: с точки зрения маркетинговой коммуникации социальные сети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представляют организации возможность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достаточно глубоко сегментировать потребителей, выявляя их глубинные мотивы и потребности. Компания может  обращать свое сообщение непосредственно к целевой аудитории, снижая расходы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рекламу и повышая ее эффективность. Стоимость одного рекламного контакта в социальных сетях существенно ниже традиционных носителей.</w:t>
      </w:r>
    </w:p>
    <w:p w:rsidR="00661589" w:rsidRDefault="00661589" w:rsidP="007D5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эффективность: социальные сети  могут быть использованы как дополнительный канал продвижения и реализации продукции и услуг. Как следствие, компании, осуществляющие деятельность в социальных сетях имеют возможность увеличить результативность экономической деятельности.</w:t>
      </w:r>
    </w:p>
    <w:p w:rsidR="00661589" w:rsidRDefault="00661589" w:rsidP="007D5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работы персонала: социальные сети представляют удобный функционал, позволяющий контролировать работу персонала организации и, как следствие, обеспечить качество взаимодействия и обратной связи с клиентами.</w:t>
      </w:r>
    </w:p>
    <w:p w:rsidR="00661589" w:rsidRDefault="00661589" w:rsidP="007D5B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маркетинговой функции: социальные сети в целом обеспечивают повышение эффективности маркетинговых мероприятий компании в силу особенностей и дополнительных сервисов. В частности социальные сети позволяют проводить сбор и анализ информации о потребителях, формировать исследовательские группы и осуществить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краудсорсинг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идей и проектов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5485F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некоторые проблемы, связанные с недостаточной проработанностью инструментов маркетинга в социальных сетях, перспективы его использования значительно превышают возможные ограничения </w:t>
      </w:r>
      <w:r w:rsidR="0005485F" w:rsidRPr="0005485F">
        <w:rPr>
          <w:rFonts w:ascii="Times New Roman" w:eastAsia="Times New Roman" w:hAnsi="Times New Roman" w:cs="Times New Roman"/>
          <w:sz w:val="28"/>
          <w:szCs w:val="28"/>
        </w:rPr>
        <w:t>[4].</w:t>
      </w:r>
    </w:p>
    <w:p w:rsidR="007F214D" w:rsidRDefault="00582384" w:rsidP="00582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социальные сети предоставляют организациям сферы услуг уникальные возможности для взаимодействия с </w:t>
      </w:r>
      <w:r w:rsidR="00C60054">
        <w:rPr>
          <w:rFonts w:ascii="Times New Roman" w:hAnsi="Times New Roman" w:cs="Times New Roman"/>
          <w:color w:val="auto"/>
          <w:sz w:val="28"/>
          <w:szCs w:val="28"/>
        </w:rPr>
        <w:t xml:space="preserve">потребителями и получения конкурентных преимуществ на рынке. </w:t>
      </w:r>
    </w:p>
    <w:p w:rsidR="00582384" w:rsidRPr="00425969" w:rsidRDefault="00582384" w:rsidP="00582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2B49" w:rsidRPr="00425969" w:rsidRDefault="002F2B49" w:rsidP="00582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969">
        <w:rPr>
          <w:rFonts w:ascii="Times New Roman" w:hAnsi="Times New Roman" w:cs="Times New Roman"/>
          <w:color w:val="auto"/>
          <w:sz w:val="28"/>
          <w:szCs w:val="28"/>
        </w:rPr>
        <w:t>Список литературы:</w:t>
      </w:r>
    </w:p>
    <w:p w:rsidR="006820AD" w:rsidRPr="0094304E" w:rsidRDefault="00425969" w:rsidP="00582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430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</w:t>
      </w:r>
      <w:r w:rsidR="006820AD" w:rsidRPr="009430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Мирзабеков А.М. Особенности сферы услуг в постиндустриальном обществе на примере социальных сетей, как среды развития деловых отношений // </w:t>
      </w:r>
      <w:proofErr w:type="spellStart"/>
      <w:r w:rsidR="006820AD" w:rsidRPr="009430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Креативная</w:t>
      </w:r>
      <w:proofErr w:type="spellEnd"/>
      <w:r w:rsidR="006820AD" w:rsidRPr="009430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экономика. – 2012. – Том 6. – № 9. – С. 127-132.</w:t>
      </w:r>
    </w:p>
    <w:p w:rsidR="006820AD" w:rsidRPr="0094304E" w:rsidRDefault="00985F22" w:rsidP="0058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4E">
        <w:rPr>
          <w:rFonts w:ascii="Times New Roman" w:hAnsi="Times New Roman" w:cs="Times New Roman"/>
          <w:sz w:val="28"/>
          <w:szCs w:val="28"/>
        </w:rPr>
        <w:t xml:space="preserve">2. Попова А.В. Влияние эффектов социальных сетей на трансформацию </w:t>
      </w:r>
      <w:proofErr w:type="spellStart"/>
      <w:proofErr w:type="gramStart"/>
      <w:r w:rsidRPr="0094304E">
        <w:rPr>
          <w:rFonts w:ascii="Times New Roman" w:hAnsi="Times New Roman" w:cs="Times New Roman"/>
          <w:sz w:val="28"/>
          <w:szCs w:val="28"/>
        </w:rPr>
        <w:t>бизнес-моделей</w:t>
      </w:r>
      <w:proofErr w:type="spellEnd"/>
      <w:proofErr w:type="gramEnd"/>
      <w:r w:rsidRPr="0094304E">
        <w:rPr>
          <w:rFonts w:ascii="Times New Roman" w:hAnsi="Times New Roman" w:cs="Times New Roman"/>
          <w:sz w:val="28"/>
          <w:szCs w:val="28"/>
        </w:rPr>
        <w:t xml:space="preserve"> компаний в сфере туристических услуг // Стратегии бизнеса. 2017. №7. URL: http://cyberleninka.ru/article/n/vliyanie-effektov-sotsialnyh-setey-na-transformatsiyu-biznes-modeley-kompaniy-v-sfere-turisticheskih-uslug (дата обращения: 22.12.2017). </w:t>
      </w:r>
    </w:p>
    <w:p w:rsidR="00D60115" w:rsidRDefault="00305AD6" w:rsidP="0058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4E">
        <w:rPr>
          <w:rFonts w:ascii="Times New Roman" w:hAnsi="Times New Roman" w:cs="Times New Roman"/>
          <w:sz w:val="28"/>
          <w:szCs w:val="28"/>
        </w:rPr>
        <w:t xml:space="preserve">3. </w:t>
      </w:r>
      <w:r w:rsidR="00D60115">
        <w:rPr>
          <w:rFonts w:ascii="Times New Roman" w:hAnsi="Times New Roman" w:cs="Times New Roman"/>
          <w:sz w:val="28"/>
          <w:szCs w:val="28"/>
        </w:rPr>
        <w:t xml:space="preserve">Маркетинговое агентство по продвижению в социальных сетях «Сигма» </w:t>
      </w:r>
      <w:r w:rsidR="00D60115" w:rsidRPr="00D60115">
        <w:rPr>
          <w:rFonts w:ascii="Times New Roman" w:hAnsi="Times New Roman" w:cs="Times New Roman"/>
          <w:sz w:val="28"/>
          <w:szCs w:val="28"/>
        </w:rPr>
        <w:t>https://www.sigma-smm.com/</w:t>
      </w:r>
    </w:p>
    <w:p w:rsidR="0094304E" w:rsidRPr="0094304E" w:rsidRDefault="0094304E" w:rsidP="00582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04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9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04E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94304E">
        <w:rPr>
          <w:rFonts w:ascii="Times New Roman" w:hAnsi="Times New Roman" w:cs="Times New Roman"/>
          <w:sz w:val="28"/>
          <w:szCs w:val="28"/>
        </w:rPr>
        <w:t xml:space="preserve"> Ю.Н. Маркетинговые коммуникации в социальных сетях: проблемы и перспективы // Финансы: Теория и Практика. 2015. №2 (86). С.130-134</w:t>
      </w:r>
    </w:p>
    <w:sectPr w:rsidR="0094304E" w:rsidRPr="0094304E" w:rsidSect="00E134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893"/>
    <w:multiLevelType w:val="multilevel"/>
    <w:tmpl w:val="32788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5F8177E"/>
    <w:multiLevelType w:val="multilevel"/>
    <w:tmpl w:val="FD205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589"/>
    <w:rsid w:val="00000D9E"/>
    <w:rsid w:val="0005485F"/>
    <w:rsid w:val="000D2031"/>
    <w:rsid w:val="001840C0"/>
    <w:rsid w:val="002330FB"/>
    <w:rsid w:val="002914FD"/>
    <w:rsid w:val="002F2B49"/>
    <w:rsid w:val="00305AD6"/>
    <w:rsid w:val="00334B6A"/>
    <w:rsid w:val="00355FCD"/>
    <w:rsid w:val="00425969"/>
    <w:rsid w:val="00514699"/>
    <w:rsid w:val="0053311B"/>
    <w:rsid w:val="00582384"/>
    <w:rsid w:val="005949A9"/>
    <w:rsid w:val="00631024"/>
    <w:rsid w:val="00661589"/>
    <w:rsid w:val="006820AD"/>
    <w:rsid w:val="00693853"/>
    <w:rsid w:val="007403B4"/>
    <w:rsid w:val="00740927"/>
    <w:rsid w:val="00781C9B"/>
    <w:rsid w:val="007D5BEA"/>
    <w:rsid w:val="007F214D"/>
    <w:rsid w:val="0094304E"/>
    <w:rsid w:val="00963770"/>
    <w:rsid w:val="00985F22"/>
    <w:rsid w:val="00994293"/>
    <w:rsid w:val="009D12AF"/>
    <w:rsid w:val="009E69BC"/>
    <w:rsid w:val="00A96C2C"/>
    <w:rsid w:val="00B60B28"/>
    <w:rsid w:val="00BA19D4"/>
    <w:rsid w:val="00BC0D97"/>
    <w:rsid w:val="00C061CE"/>
    <w:rsid w:val="00C60054"/>
    <w:rsid w:val="00CD002F"/>
    <w:rsid w:val="00D60115"/>
    <w:rsid w:val="00D75FB3"/>
    <w:rsid w:val="00E13417"/>
    <w:rsid w:val="00EB3203"/>
    <w:rsid w:val="00EF7116"/>
    <w:rsid w:val="00F40EC0"/>
    <w:rsid w:val="00FA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58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29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8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32</cp:revision>
  <dcterms:created xsi:type="dcterms:W3CDTF">2017-12-18T10:47:00Z</dcterms:created>
  <dcterms:modified xsi:type="dcterms:W3CDTF">2017-12-22T19:03:00Z</dcterms:modified>
</cp:coreProperties>
</file>